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Default="00927238" w:rsidP="0076039B"/>
    <w:p w:rsidR="00846C1C" w:rsidRDefault="00846C1C" w:rsidP="00CE252A">
      <w:pPr>
        <w:jc w:val="center"/>
        <w:rPr>
          <w:b/>
        </w:rPr>
      </w:pPr>
    </w:p>
    <w:p w:rsidR="00CE252A" w:rsidRPr="00C92618" w:rsidRDefault="00CE252A" w:rsidP="00CE25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92618">
        <w:rPr>
          <w:rFonts w:ascii="Arial" w:hAnsi="Arial" w:cs="Arial"/>
          <w:b/>
          <w:sz w:val="28"/>
          <w:szCs w:val="28"/>
        </w:rPr>
        <w:t>STANOVISKO ČPS</w:t>
      </w:r>
    </w:p>
    <w:p w:rsidR="00CE252A" w:rsidRPr="00C92618" w:rsidRDefault="00CE252A" w:rsidP="00CE252A">
      <w:pPr>
        <w:pStyle w:val="EntRefer"/>
        <w:jc w:val="center"/>
        <w:rPr>
          <w:rFonts w:ascii="Arial" w:hAnsi="Arial" w:cs="Arial"/>
          <w:sz w:val="28"/>
          <w:szCs w:val="28"/>
          <w:lang w:val="cs-CZ"/>
        </w:rPr>
      </w:pPr>
      <w:r w:rsidRPr="00C92618">
        <w:rPr>
          <w:rFonts w:ascii="Arial" w:hAnsi="Arial" w:cs="Arial"/>
          <w:sz w:val="28"/>
          <w:szCs w:val="28"/>
          <w:lang w:val="cs-CZ"/>
        </w:rPr>
        <w:t>k návrhu dokumentu Rady EU č. 6212/2/13</w:t>
      </w:r>
    </w:p>
    <w:p w:rsidR="00CE252A" w:rsidRPr="00C92618" w:rsidRDefault="00CE252A" w:rsidP="00CE252A">
      <w:pPr>
        <w:pStyle w:val="EntRefer"/>
        <w:jc w:val="center"/>
        <w:rPr>
          <w:rFonts w:ascii="Arial" w:hAnsi="Arial" w:cs="Arial"/>
          <w:sz w:val="28"/>
          <w:szCs w:val="28"/>
          <w:lang w:val="cs-CZ"/>
        </w:rPr>
      </w:pPr>
    </w:p>
    <w:p w:rsidR="00CE252A" w:rsidRPr="00C92618" w:rsidRDefault="00CE252A" w:rsidP="00CE252A">
      <w:pPr>
        <w:pStyle w:val="EntEmet"/>
        <w:jc w:val="center"/>
        <w:rPr>
          <w:rFonts w:ascii="Arial" w:hAnsi="Arial" w:cs="Arial"/>
          <w:b/>
          <w:sz w:val="28"/>
          <w:szCs w:val="28"/>
          <w:lang w:val="cs-CZ"/>
        </w:rPr>
      </w:pP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Communication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from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the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Commission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to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the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European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Parliament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,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the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Council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,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the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European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Economic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and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Social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Committee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and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the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Committee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of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the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Regions</w:t>
      </w:r>
      <w:proofErr w:type="spellEnd"/>
    </w:p>
    <w:p w:rsidR="0009683C" w:rsidRPr="00C92618" w:rsidRDefault="00CE252A" w:rsidP="0009683C">
      <w:pPr>
        <w:pStyle w:val="EntEmet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92618">
        <w:rPr>
          <w:rFonts w:ascii="Arial" w:hAnsi="Arial" w:cs="Arial"/>
          <w:b/>
          <w:sz w:val="28"/>
          <w:szCs w:val="28"/>
          <w:lang w:val="cs-CZ"/>
        </w:rPr>
        <w:t>-</w:t>
      </w:r>
      <w:r w:rsidRPr="00C92618">
        <w:rPr>
          <w:rFonts w:ascii="Arial" w:hAnsi="Arial" w:cs="Arial"/>
          <w:b/>
          <w:sz w:val="28"/>
          <w:szCs w:val="28"/>
          <w:lang w:val="cs-CZ"/>
        </w:rPr>
        <w:tab/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Making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the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internal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energy</w:t>
      </w:r>
      <w:proofErr w:type="spellEnd"/>
      <w:r w:rsidRPr="00C92618">
        <w:rPr>
          <w:rFonts w:ascii="Arial" w:hAnsi="Arial" w:cs="Arial"/>
          <w:b/>
          <w:sz w:val="28"/>
          <w:szCs w:val="28"/>
          <w:lang w:val="cs-CZ"/>
        </w:rPr>
        <w:t xml:space="preserve"> market </w:t>
      </w:r>
      <w:proofErr w:type="spellStart"/>
      <w:r w:rsidRPr="00C92618">
        <w:rPr>
          <w:rFonts w:ascii="Arial" w:hAnsi="Arial" w:cs="Arial"/>
          <w:b/>
          <w:sz w:val="28"/>
          <w:szCs w:val="28"/>
          <w:lang w:val="cs-CZ"/>
        </w:rPr>
        <w:t>work</w:t>
      </w:r>
      <w:proofErr w:type="spellEnd"/>
    </w:p>
    <w:p w:rsidR="0009683C" w:rsidRPr="00C92618" w:rsidRDefault="0009683C" w:rsidP="0009683C">
      <w:pPr>
        <w:pStyle w:val="EntEmet"/>
        <w:jc w:val="center"/>
        <w:rPr>
          <w:rFonts w:ascii="Arial" w:hAnsi="Arial" w:cs="Arial"/>
          <w:lang w:val="cs-CZ"/>
        </w:rPr>
      </w:pPr>
    </w:p>
    <w:p w:rsidR="0009683C" w:rsidRPr="00C92618" w:rsidRDefault="0009683C" w:rsidP="0009683C">
      <w:pPr>
        <w:pStyle w:val="EntEmet"/>
        <w:jc w:val="both"/>
        <w:rPr>
          <w:rFonts w:ascii="Arial" w:hAnsi="Arial" w:cs="Arial"/>
          <w:lang w:val="cs-CZ"/>
        </w:rPr>
      </w:pPr>
    </w:p>
    <w:p w:rsidR="0009683C" w:rsidRPr="00C92618" w:rsidRDefault="00185447" w:rsidP="0009683C">
      <w:pPr>
        <w:pStyle w:val="EntEmet"/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ab/>
        <w:t>Dok</w:t>
      </w:r>
      <w:r w:rsidR="0009683C" w:rsidRPr="00C92618">
        <w:rPr>
          <w:rFonts w:ascii="Arial" w:hAnsi="Arial" w:cs="Arial"/>
          <w:lang w:val="cs-CZ"/>
        </w:rPr>
        <w:t xml:space="preserve">ument zahrnuje komentáře zástupců členských státu, uplatněné na </w:t>
      </w:r>
      <w:proofErr w:type="spellStart"/>
      <w:r w:rsidR="0009683C" w:rsidRPr="00C92618">
        <w:rPr>
          <w:rFonts w:ascii="Arial" w:hAnsi="Arial" w:cs="Arial"/>
          <w:lang w:val="cs-CZ"/>
        </w:rPr>
        <w:t>Working</w:t>
      </w:r>
      <w:proofErr w:type="spellEnd"/>
      <w:r w:rsidR="0009683C" w:rsidRPr="00C92618">
        <w:rPr>
          <w:rFonts w:ascii="Arial" w:hAnsi="Arial" w:cs="Arial"/>
          <w:lang w:val="cs-CZ"/>
        </w:rPr>
        <w:t xml:space="preserve"> Party dne 18. března </w:t>
      </w:r>
      <w:proofErr w:type="gramStart"/>
      <w:r w:rsidR="0009683C" w:rsidRPr="00C92618">
        <w:rPr>
          <w:rFonts w:ascii="Arial" w:hAnsi="Arial" w:cs="Arial"/>
          <w:lang w:val="cs-CZ"/>
        </w:rPr>
        <w:t>t.r.</w:t>
      </w:r>
      <w:proofErr w:type="gramEnd"/>
      <w:r w:rsidR="0009683C" w:rsidRPr="00C92618">
        <w:rPr>
          <w:rFonts w:ascii="Arial" w:hAnsi="Arial" w:cs="Arial"/>
          <w:lang w:val="cs-CZ"/>
        </w:rPr>
        <w:t xml:space="preserve"> Tato verze realističtěji přistupuje k c</w:t>
      </w:r>
      <w:r w:rsidR="00C92618">
        <w:rPr>
          <w:rFonts w:ascii="Arial" w:hAnsi="Arial" w:cs="Arial"/>
          <w:lang w:val="cs-CZ"/>
        </w:rPr>
        <w:t>elé komplikované problematice a </w:t>
      </w:r>
      <w:r w:rsidR="0009683C" w:rsidRPr="00C92618">
        <w:rPr>
          <w:rFonts w:ascii="Arial" w:hAnsi="Arial" w:cs="Arial"/>
          <w:lang w:val="cs-CZ"/>
        </w:rPr>
        <w:t>připouští řadu opatření, jež jsou nebo mají být v gesci národních států. Tak bude možné lépe reagovat na překotný vývoj v posledním období.</w:t>
      </w:r>
    </w:p>
    <w:p w:rsidR="0009683C" w:rsidRPr="00C92618" w:rsidRDefault="0009683C" w:rsidP="0009683C">
      <w:pPr>
        <w:pStyle w:val="EntEmet"/>
        <w:jc w:val="both"/>
        <w:rPr>
          <w:rFonts w:ascii="Arial" w:hAnsi="Arial" w:cs="Arial"/>
          <w:lang w:val="cs-CZ"/>
        </w:rPr>
      </w:pPr>
    </w:p>
    <w:p w:rsidR="0009683C" w:rsidRPr="00C92618" w:rsidRDefault="00185447" w:rsidP="0009683C">
      <w:pPr>
        <w:pStyle w:val="EntEmet"/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ab/>
      </w:r>
      <w:r w:rsidR="000A7620" w:rsidRPr="00C92618">
        <w:rPr>
          <w:rFonts w:ascii="Arial" w:hAnsi="Arial" w:cs="Arial"/>
          <w:lang w:val="cs-CZ"/>
        </w:rPr>
        <w:t>Návrh textu obsahuje důležité doplňky:</w:t>
      </w:r>
    </w:p>
    <w:p w:rsidR="000A7620" w:rsidRPr="00C92618" w:rsidRDefault="00185447" w:rsidP="000A7620">
      <w:pPr>
        <w:pStyle w:val="EntEmet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>k</w:t>
      </w:r>
      <w:r w:rsidR="000A7620" w:rsidRPr="00C92618">
        <w:rPr>
          <w:rFonts w:ascii="Arial" w:hAnsi="Arial" w:cs="Arial"/>
          <w:lang w:val="cs-CZ"/>
        </w:rPr>
        <w:t xml:space="preserve">romě snahy o </w:t>
      </w:r>
      <w:r w:rsidRPr="00C92618">
        <w:rPr>
          <w:rFonts w:ascii="Arial" w:hAnsi="Arial" w:cs="Arial"/>
          <w:lang w:val="cs-CZ"/>
        </w:rPr>
        <w:t>snižování emisí CO</w:t>
      </w:r>
      <w:r w:rsidRPr="00C92618">
        <w:rPr>
          <w:rFonts w:ascii="Arial" w:hAnsi="Arial" w:cs="Arial"/>
          <w:vertAlign w:val="subscript"/>
          <w:lang w:val="cs-CZ"/>
        </w:rPr>
        <w:t>2</w:t>
      </w:r>
      <w:r w:rsidRPr="00C92618">
        <w:rPr>
          <w:rFonts w:ascii="Arial" w:hAnsi="Arial" w:cs="Arial"/>
          <w:lang w:val="cs-CZ"/>
        </w:rPr>
        <w:t xml:space="preserve"> přidává také</w:t>
      </w:r>
      <w:r w:rsidR="000A7620" w:rsidRPr="00C92618">
        <w:rPr>
          <w:rFonts w:ascii="Arial" w:hAnsi="Arial" w:cs="Arial"/>
          <w:lang w:val="cs-CZ"/>
        </w:rPr>
        <w:t xml:space="preserve"> potřebu přechodu na nízkouhlíkovou ekonomiku</w:t>
      </w:r>
      <w:r w:rsidRPr="00C92618">
        <w:rPr>
          <w:rFonts w:ascii="Arial" w:hAnsi="Arial" w:cs="Arial"/>
          <w:lang w:val="cs-CZ"/>
        </w:rPr>
        <w:t>,</w:t>
      </w:r>
    </w:p>
    <w:p w:rsidR="000A7620" w:rsidRPr="00C92618" w:rsidRDefault="00185447" w:rsidP="000A7620">
      <w:pPr>
        <w:pStyle w:val="EntEmet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>v</w:t>
      </w:r>
      <w:r w:rsidR="000A7620" w:rsidRPr="00C92618">
        <w:rPr>
          <w:rFonts w:ascii="Arial" w:hAnsi="Arial" w:cs="Arial"/>
          <w:lang w:val="cs-CZ"/>
        </w:rPr>
        <w:t xml:space="preserve"> cenové oblasti výslovně uvádí potřebu opatření, která berou v potaz hospodářské podmínky a stav ekonomiky členského státu včetně možnosti reakce na národní specifika</w:t>
      </w:r>
      <w:r w:rsidRPr="00C92618">
        <w:rPr>
          <w:rFonts w:ascii="Arial" w:hAnsi="Arial" w:cs="Arial"/>
          <w:lang w:val="cs-CZ"/>
        </w:rPr>
        <w:t>.</w:t>
      </w:r>
    </w:p>
    <w:p w:rsidR="000A7620" w:rsidRPr="00C92618" w:rsidRDefault="000A7620" w:rsidP="000A7620">
      <w:pPr>
        <w:pStyle w:val="EntEmet"/>
        <w:jc w:val="both"/>
        <w:rPr>
          <w:rFonts w:ascii="Arial" w:hAnsi="Arial" w:cs="Arial"/>
          <w:lang w:val="cs-CZ"/>
        </w:rPr>
      </w:pPr>
    </w:p>
    <w:p w:rsidR="000A7620" w:rsidRPr="00C92618" w:rsidRDefault="00185447" w:rsidP="000A7620">
      <w:pPr>
        <w:pStyle w:val="EntEmet"/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ab/>
      </w:r>
      <w:r w:rsidR="000A7620" w:rsidRPr="00C92618">
        <w:rPr>
          <w:rFonts w:ascii="Arial" w:hAnsi="Arial" w:cs="Arial"/>
          <w:lang w:val="cs-CZ"/>
        </w:rPr>
        <w:t>Naopak, některé formulace v sobě mají</w:t>
      </w:r>
      <w:r w:rsidRPr="00C92618">
        <w:rPr>
          <w:rFonts w:ascii="Arial" w:hAnsi="Arial" w:cs="Arial"/>
          <w:lang w:val="cs-CZ"/>
        </w:rPr>
        <w:t xml:space="preserve"> stále zřejmá</w:t>
      </w:r>
      <w:r w:rsidR="000A7620" w:rsidRPr="00C92618">
        <w:rPr>
          <w:rFonts w:ascii="Arial" w:hAnsi="Arial" w:cs="Arial"/>
          <w:lang w:val="cs-CZ"/>
        </w:rPr>
        <w:t xml:space="preserve"> rizika:</w:t>
      </w:r>
    </w:p>
    <w:p w:rsidR="00BD2C36" w:rsidRPr="00C92618" w:rsidRDefault="00BD2C36" w:rsidP="000A7620">
      <w:pPr>
        <w:pStyle w:val="EntEmet"/>
        <w:jc w:val="both"/>
        <w:rPr>
          <w:rFonts w:ascii="Arial" w:hAnsi="Arial" w:cs="Arial"/>
          <w:lang w:val="cs-CZ"/>
        </w:rPr>
      </w:pPr>
    </w:p>
    <w:p w:rsidR="000A7620" w:rsidRPr="00C92618" w:rsidRDefault="00185447" w:rsidP="000A7620">
      <w:pPr>
        <w:pStyle w:val="EntEmet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>ř</w:t>
      </w:r>
      <w:r w:rsidR="000A7620" w:rsidRPr="00C92618">
        <w:rPr>
          <w:rFonts w:ascii="Arial" w:hAnsi="Arial" w:cs="Arial"/>
          <w:lang w:val="cs-CZ"/>
        </w:rPr>
        <w:t xml:space="preserve">ešení přijatelnosti ceny energií pro některé skupiny zákazníků v sobě může skrývat snahu o řešení sociálních </w:t>
      </w:r>
      <w:r w:rsidRPr="00C92618">
        <w:rPr>
          <w:rFonts w:ascii="Arial" w:hAnsi="Arial" w:cs="Arial"/>
          <w:lang w:val="cs-CZ"/>
        </w:rPr>
        <w:t>problémů</w:t>
      </w:r>
      <w:r w:rsidR="000A7620" w:rsidRPr="00C92618">
        <w:rPr>
          <w:rFonts w:ascii="Arial" w:hAnsi="Arial" w:cs="Arial"/>
          <w:lang w:val="cs-CZ"/>
        </w:rPr>
        <w:t xml:space="preserve"> na úkor </w:t>
      </w:r>
      <w:r w:rsidRPr="00C92618">
        <w:rPr>
          <w:rFonts w:ascii="Arial" w:hAnsi="Arial" w:cs="Arial"/>
          <w:lang w:val="cs-CZ"/>
        </w:rPr>
        <w:t>elektro</w:t>
      </w:r>
      <w:r w:rsidR="000A7620" w:rsidRPr="00C92618">
        <w:rPr>
          <w:rFonts w:ascii="Arial" w:hAnsi="Arial" w:cs="Arial"/>
          <w:lang w:val="cs-CZ"/>
        </w:rPr>
        <w:t>energetiky či plynárenství</w:t>
      </w:r>
      <w:r w:rsidRPr="00C92618">
        <w:rPr>
          <w:rFonts w:ascii="Arial" w:hAnsi="Arial" w:cs="Arial"/>
          <w:lang w:val="cs-CZ"/>
        </w:rPr>
        <w:t>,</w:t>
      </w:r>
    </w:p>
    <w:p w:rsidR="000A7620" w:rsidRPr="00C92618" w:rsidRDefault="00185447" w:rsidP="000A7620">
      <w:pPr>
        <w:pStyle w:val="EntEmet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>n</w:t>
      </w:r>
      <w:r w:rsidR="000A7620" w:rsidRPr="00C92618">
        <w:rPr>
          <w:rFonts w:ascii="Arial" w:hAnsi="Arial" w:cs="Arial"/>
          <w:lang w:val="cs-CZ"/>
        </w:rPr>
        <w:t xml:space="preserve">ávrhy, týkající se </w:t>
      </w:r>
      <w:proofErr w:type="spellStart"/>
      <w:r w:rsidR="000A7620" w:rsidRPr="00C92618">
        <w:rPr>
          <w:rFonts w:ascii="Arial" w:hAnsi="Arial" w:cs="Arial"/>
          <w:lang w:val="cs-CZ"/>
        </w:rPr>
        <w:t>smart</w:t>
      </w:r>
      <w:proofErr w:type="spellEnd"/>
      <w:r w:rsidR="000A7620" w:rsidRPr="00C92618">
        <w:rPr>
          <w:rFonts w:ascii="Arial" w:hAnsi="Arial" w:cs="Arial"/>
          <w:lang w:val="cs-CZ"/>
        </w:rPr>
        <w:t>-měřičů musí být pouze doporučující a nezávazné, rozhodující musí být národní akční plány, které lépe berou v potaz reálné podmínky na trzích členských států</w:t>
      </w:r>
      <w:r w:rsidRPr="00C92618">
        <w:rPr>
          <w:rFonts w:ascii="Arial" w:hAnsi="Arial" w:cs="Arial"/>
          <w:lang w:val="cs-CZ"/>
        </w:rPr>
        <w:t>.</w:t>
      </w:r>
    </w:p>
    <w:p w:rsidR="004A5969" w:rsidRPr="00C92618" w:rsidRDefault="00185447" w:rsidP="000A7620">
      <w:pPr>
        <w:pStyle w:val="EntEmet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>o</w:t>
      </w:r>
      <w:r w:rsidR="004A5969" w:rsidRPr="00C92618">
        <w:rPr>
          <w:rFonts w:ascii="Arial" w:hAnsi="Arial" w:cs="Arial"/>
          <w:lang w:val="cs-CZ"/>
        </w:rPr>
        <w:t>dstavec 35 v sobě skrývá možnost většího odporu sousedních členských států EU vůči členským státům, které chtějí nadále užívat jaderné zdroje.</w:t>
      </w:r>
    </w:p>
    <w:p w:rsidR="00185447" w:rsidRPr="00C92618" w:rsidRDefault="00185447" w:rsidP="00185447">
      <w:pPr>
        <w:pStyle w:val="EntEmet"/>
        <w:ind w:left="720"/>
        <w:jc w:val="both"/>
        <w:rPr>
          <w:rFonts w:ascii="Arial" w:hAnsi="Arial" w:cs="Arial"/>
          <w:lang w:val="cs-CZ"/>
        </w:rPr>
      </w:pPr>
    </w:p>
    <w:p w:rsidR="00185447" w:rsidRPr="00C92618" w:rsidRDefault="00185447" w:rsidP="00185447">
      <w:pPr>
        <w:pStyle w:val="EntEmet"/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ab/>
      </w:r>
      <w:r w:rsidR="00FE4765" w:rsidRPr="00C92618">
        <w:rPr>
          <w:rFonts w:ascii="Arial" w:hAnsi="Arial" w:cs="Arial"/>
          <w:lang w:val="cs-CZ"/>
        </w:rPr>
        <w:t>Usilovat o do</w:t>
      </w:r>
      <w:r w:rsidRPr="00C92618">
        <w:rPr>
          <w:rFonts w:ascii="Arial" w:hAnsi="Arial" w:cs="Arial"/>
          <w:lang w:val="cs-CZ"/>
        </w:rPr>
        <w:t>tvoření jednotného energetického trhu unie je jistě správná myšlenka, ale zanedbá</w:t>
      </w:r>
      <w:r w:rsidR="00FE4765" w:rsidRPr="00C92618">
        <w:rPr>
          <w:rFonts w:ascii="Arial" w:hAnsi="Arial" w:cs="Arial"/>
          <w:lang w:val="cs-CZ"/>
        </w:rPr>
        <w:t>vat při koncipování závěrů pro další rozvoj tohoto trhu většinu sociálních, ekonomických a geopolitických souvislostí není možné.</w:t>
      </w:r>
    </w:p>
    <w:p w:rsidR="00FE4765" w:rsidRPr="00C92618" w:rsidRDefault="00FE4765" w:rsidP="00185447">
      <w:pPr>
        <w:pStyle w:val="EntEmet"/>
        <w:jc w:val="both"/>
        <w:rPr>
          <w:rFonts w:ascii="Arial" w:hAnsi="Arial" w:cs="Arial"/>
          <w:lang w:val="cs-CZ"/>
        </w:rPr>
      </w:pPr>
    </w:p>
    <w:p w:rsidR="00FE4765" w:rsidRPr="00C92618" w:rsidRDefault="00FE4765" w:rsidP="00185447">
      <w:pPr>
        <w:pStyle w:val="EntEmet"/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ab/>
        <w:t>Zejména není možné pominout, že ve většině členských států unie probíhá poměrně hluboká ekonomická krize a ta může potrvat ještě několik let. Tato situace ovlivňuje přímo trh s elektřinou a zemním plynem a limituje možnosti energetických firem investovat do energetické infrastruktury i ostatních oblastí.</w:t>
      </w:r>
    </w:p>
    <w:p w:rsidR="00FE4765" w:rsidRPr="00C92618" w:rsidRDefault="00FE4765" w:rsidP="00185447">
      <w:pPr>
        <w:pStyle w:val="EntEmet"/>
        <w:jc w:val="both"/>
        <w:rPr>
          <w:rFonts w:ascii="Arial" w:hAnsi="Arial" w:cs="Arial"/>
          <w:lang w:val="cs-CZ"/>
        </w:rPr>
      </w:pPr>
    </w:p>
    <w:p w:rsidR="00FE4765" w:rsidRPr="00C92618" w:rsidRDefault="00FE4765" w:rsidP="00185447">
      <w:pPr>
        <w:pStyle w:val="EntEmet"/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ab/>
        <w:t>Domníváme se, že současná ekonomická situace ev</w:t>
      </w:r>
      <w:r w:rsidR="00C92618">
        <w:rPr>
          <w:rFonts w:ascii="Arial" w:hAnsi="Arial" w:cs="Arial"/>
          <w:lang w:val="cs-CZ"/>
        </w:rPr>
        <w:t>ropské energetiky by měla být i </w:t>
      </w:r>
      <w:r w:rsidRPr="00C92618">
        <w:rPr>
          <w:rFonts w:ascii="Arial" w:hAnsi="Arial" w:cs="Arial"/>
          <w:lang w:val="cs-CZ"/>
        </w:rPr>
        <w:t>v tomto strategickém materiálu zmíněna. Jedná se totiž o faktor, který může významně ovlivnit celou evropskou ekonomika.</w:t>
      </w:r>
    </w:p>
    <w:p w:rsidR="004A5969" w:rsidRPr="00C92618" w:rsidRDefault="004A5969" w:rsidP="004A5969">
      <w:pPr>
        <w:pStyle w:val="EntEmet"/>
        <w:jc w:val="both"/>
        <w:rPr>
          <w:rFonts w:ascii="Arial" w:hAnsi="Arial" w:cs="Arial"/>
          <w:lang w:val="cs-CZ"/>
        </w:rPr>
      </w:pPr>
    </w:p>
    <w:p w:rsidR="0009683C" w:rsidRPr="00C92618" w:rsidRDefault="00771DFE" w:rsidP="0009683C">
      <w:pPr>
        <w:pStyle w:val="EntEmet"/>
        <w:jc w:val="both"/>
        <w:rPr>
          <w:rFonts w:ascii="Arial" w:hAnsi="Arial" w:cs="Arial"/>
          <w:lang w:val="cs-CZ"/>
        </w:rPr>
      </w:pPr>
      <w:r w:rsidRPr="00C92618">
        <w:rPr>
          <w:rFonts w:ascii="Arial" w:hAnsi="Arial" w:cs="Arial"/>
          <w:lang w:val="cs-CZ"/>
        </w:rPr>
        <w:t xml:space="preserve">Praha, </w:t>
      </w:r>
      <w:r w:rsidR="000F698E" w:rsidRPr="00C92618">
        <w:rPr>
          <w:rFonts w:ascii="Arial" w:hAnsi="Arial" w:cs="Arial"/>
          <w:lang w:val="cs-CZ"/>
        </w:rPr>
        <w:t>10.</w:t>
      </w:r>
      <w:r w:rsidR="00C92618">
        <w:rPr>
          <w:rFonts w:ascii="Arial" w:hAnsi="Arial" w:cs="Arial"/>
          <w:lang w:val="cs-CZ"/>
        </w:rPr>
        <w:t> </w:t>
      </w:r>
      <w:r w:rsidR="000F698E" w:rsidRPr="00C92618">
        <w:rPr>
          <w:rFonts w:ascii="Arial" w:hAnsi="Arial" w:cs="Arial"/>
          <w:lang w:val="cs-CZ"/>
        </w:rPr>
        <w:t>4.</w:t>
      </w:r>
      <w:r w:rsidR="00C92618">
        <w:rPr>
          <w:rFonts w:ascii="Arial" w:hAnsi="Arial" w:cs="Arial"/>
          <w:lang w:val="cs-CZ"/>
        </w:rPr>
        <w:t> </w:t>
      </w:r>
      <w:r w:rsidR="000F698E" w:rsidRPr="00C92618">
        <w:rPr>
          <w:rFonts w:ascii="Arial" w:hAnsi="Arial" w:cs="Arial"/>
          <w:lang w:val="cs-CZ"/>
        </w:rPr>
        <w:t>2013</w:t>
      </w:r>
    </w:p>
    <w:p w:rsidR="00CE252A" w:rsidRPr="00185447" w:rsidRDefault="00CE252A" w:rsidP="00CE252A">
      <w:pPr>
        <w:jc w:val="center"/>
      </w:pPr>
    </w:p>
    <w:sectPr w:rsidR="00CE252A" w:rsidRPr="00185447" w:rsidSect="006B68DE">
      <w:headerReference w:type="default" r:id="rId7"/>
      <w:pgSz w:w="11906" w:h="16838"/>
      <w:pgMar w:top="851" w:right="1106" w:bottom="539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88" w:rsidRDefault="00887C88">
      <w:r>
        <w:separator/>
      </w:r>
    </w:p>
  </w:endnote>
  <w:endnote w:type="continuationSeparator" w:id="0">
    <w:p w:rsidR="00887C88" w:rsidRDefault="0088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88" w:rsidRDefault="00887C88">
      <w:r>
        <w:separator/>
      </w:r>
    </w:p>
  </w:footnote>
  <w:footnote w:type="continuationSeparator" w:id="0">
    <w:p w:rsidR="00887C88" w:rsidRDefault="0088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  <w:r>
      <w:rPr>
        <w:noProof/>
      </w:rPr>
      <w:drawing>
        <wp:inline distT="0" distB="0" distL="0" distR="0">
          <wp:extent cx="2087880" cy="55499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6B29"/>
    <w:rsid w:val="00017AD5"/>
    <w:rsid w:val="000214EB"/>
    <w:rsid w:val="0002168D"/>
    <w:rsid w:val="00021B0D"/>
    <w:rsid w:val="00023CFC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2E95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5687"/>
    <w:rsid w:val="000F698E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447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22F0"/>
    <w:rsid w:val="001C4AF9"/>
    <w:rsid w:val="001C532D"/>
    <w:rsid w:val="001D09D5"/>
    <w:rsid w:val="001D481C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5E6D"/>
    <w:rsid w:val="00202350"/>
    <w:rsid w:val="0021307B"/>
    <w:rsid w:val="00216516"/>
    <w:rsid w:val="00223C7C"/>
    <w:rsid w:val="00225E0C"/>
    <w:rsid w:val="00231E8F"/>
    <w:rsid w:val="002337C5"/>
    <w:rsid w:val="0023417C"/>
    <w:rsid w:val="00235B0B"/>
    <w:rsid w:val="00235B26"/>
    <w:rsid w:val="00240A20"/>
    <w:rsid w:val="00244E12"/>
    <w:rsid w:val="002465DB"/>
    <w:rsid w:val="00250F76"/>
    <w:rsid w:val="00251FEC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300AD3"/>
    <w:rsid w:val="003044B8"/>
    <w:rsid w:val="00307AED"/>
    <w:rsid w:val="0031041C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1090E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39EE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6755"/>
    <w:rsid w:val="004C6EDE"/>
    <w:rsid w:val="004C74F5"/>
    <w:rsid w:val="004D0E7A"/>
    <w:rsid w:val="004D201F"/>
    <w:rsid w:val="004D54DE"/>
    <w:rsid w:val="004D5B16"/>
    <w:rsid w:val="004D7038"/>
    <w:rsid w:val="004E4213"/>
    <w:rsid w:val="004E4585"/>
    <w:rsid w:val="004F0A7D"/>
    <w:rsid w:val="004F308E"/>
    <w:rsid w:val="004F7BF0"/>
    <w:rsid w:val="00501BB6"/>
    <w:rsid w:val="00504790"/>
    <w:rsid w:val="005051AE"/>
    <w:rsid w:val="00513F4B"/>
    <w:rsid w:val="00520524"/>
    <w:rsid w:val="00521885"/>
    <w:rsid w:val="00523F78"/>
    <w:rsid w:val="00524116"/>
    <w:rsid w:val="00532E4C"/>
    <w:rsid w:val="00533200"/>
    <w:rsid w:val="00533CAD"/>
    <w:rsid w:val="005351D3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3212"/>
    <w:rsid w:val="006B4495"/>
    <w:rsid w:val="006B68DE"/>
    <w:rsid w:val="006B71D7"/>
    <w:rsid w:val="006C0949"/>
    <w:rsid w:val="006C1BE5"/>
    <w:rsid w:val="006C20BD"/>
    <w:rsid w:val="006C3C36"/>
    <w:rsid w:val="006C7025"/>
    <w:rsid w:val="006D0BD7"/>
    <w:rsid w:val="006D25A1"/>
    <w:rsid w:val="006D386D"/>
    <w:rsid w:val="006D39DE"/>
    <w:rsid w:val="006E2FE2"/>
    <w:rsid w:val="006E6703"/>
    <w:rsid w:val="006E6B98"/>
    <w:rsid w:val="006E771E"/>
    <w:rsid w:val="006E7DFF"/>
    <w:rsid w:val="006E7E90"/>
    <w:rsid w:val="006F3DF4"/>
    <w:rsid w:val="006F441B"/>
    <w:rsid w:val="006F53AE"/>
    <w:rsid w:val="006F58F4"/>
    <w:rsid w:val="006F5FB9"/>
    <w:rsid w:val="006F6DAB"/>
    <w:rsid w:val="00701037"/>
    <w:rsid w:val="00702652"/>
    <w:rsid w:val="00705195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1DFE"/>
    <w:rsid w:val="00775275"/>
    <w:rsid w:val="0077530F"/>
    <w:rsid w:val="00776B46"/>
    <w:rsid w:val="00777CCE"/>
    <w:rsid w:val="00785F05"/>
    <w:rsid w:val="007867E4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6A39"/>
    <w:rsid w:val="007C0AA4"/>
    <w:rsid w:val="007D0439"/>
    <w:rsid w:val="007D27A6"/>
    <w:rsid w:val="007D3C20"/>
    <w:rsid w:val="007D676A"/>
    <w:rsid w:val="007E06F5"/>
    <w:rsid w:val="007E13D0"/>
    <w:rsid w:val="007E5C18"/>
    <w:rsid w:val="007E60F1"/>
    <w:rsid w:val="007F0DD3"/>
    <w:rsid w:val="007F1712"/>
    <w:rsid w:val="007F27CA"/>
    <w:rsid w:val="007F3194"/>
    <w:rsid w:val="007F3FC8"/>
    <w:rsid w:val="007F5437"/>
    <w:rsid w:val="007F7743"/>
    <w:rsid w:val="00802E89"/>
    <w:rsid w:val="00803FA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46C1C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7C88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54CB"/>
    <w:rsid w:val="009064E0"/>
    <w:rsid w:val="00907BA4"/>
    <w:rsid w:val="00911B3D"/>
    <w:rsid w:val="00912CC7"/>
    <w:rsid w:val="00913350"/>
    <w:rsid w:val="00916A72"/>
    <w:rsid w:val="00927238"/>
    <w:rsid w:val="00933927"/>
    <w:rsid w:val="00933CDE"/>
    <w:rsid w:val="00934830"/>
    <w:rsid w:val="009354BD"/>
    <w:rsid w:val="009354D4"/>
    <w:rsid w:val="00935E81"/>
    <w:rsid w:val="009413A2"/>
    <w:rsid w:val="00941644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45B3"/>
    <w:rsid w:val="009D17E8"/>
    <w:rsid w:val="009D40C0"/>
    <w:rsid w:val="009D6D1E"/>
    <w:rsid w:val="009D7033"/>
    <w:rsid w:val="009D7749"/>
    <w:rsid w:val="009E5BA7"/>
    <w:rsid w:val="009E7A86"/>
    <w:rsid w:val="009F0092"/>
    <w:rsid w:val="009F0266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C9E"/>
    <w:rsid w:val="00A26CC3"/>
    <w:rsid w:val="00A271F9"/>
    <w:rsid w:val="00A3188E"/>
    <w:rsid w:val="00A33973"/>
    <w:rsid w:val="00A33A1C"/>
    <w:rsid w:val="00A3404D"/>
    <w:rsid w:val="00A40FCA"/>
    <w:rsid w:val="00A4435B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C137B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3928"/>
    <w:rsid w:val="00AE423A"/>
    <w:rsid w:val="00AE5C65"/>
    <w:rsid w:val="00AF389F"/>
    <w:rsid w:val="00AF5C8E"/>
    <w:rsid w:val="00AF5F7A"/>
    <w:rsid w:val="00AF6182"/>
    <w:rsid w:val="00B02973"/>
    <w:rsid w:val="00B02B42"/>
    <w:rsid w:val="00B02BDA"/>
    <w:rsid w:val="00B031BD"/>
    <w:rsid w:val="00B055E1"/>
    <w:rsid w:val="00B130CE"/>
    <w:rsid w:val="00B17B93"/>
    <w:rsid w:val="00B22C5F"/>
    <w:rsid w:val="00B23820"/>
    <w:rsid w:val="00B26D37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CF6"/>
    <w:rsid w:val="00BD2C3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91420"/>
    <w:rsid w:val="00C92618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61FF8"/>
    <w:rsid w:val="00D64ABC"/>
    <w:rsid w:val="00D651CB"/>
    <w:rsid w:val="00D65C72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FC9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5734"/>
    <w:rsid w:val="00E0635F"/>
    <w:rsid w:val="00E1179D"/>
    <w:rsid w:val="00E1382F"/>
    <w:rsid w:val="00E13FA5"/>
    <w:rsid w:val="00E1508A"/>
    <w:rsid w:val="00E16B46"/>
    <w:rsid w:val="00E175D8"/>
    <w:rsid w:val="00E17ADA"/>
    <w:rsid w:val="00E2009A"/>
    <w:rsid w:val="00E20638"/>
    <w:rsid w:val="00E21652"/>
    <w:rsid w:val="00E222A8"/>
    <w:rsid w:val="00E26B3A"/>
    <w:rsid w:val="00E32390"/>
    <w:rsid w:val="00E34E51"/>
    <w:rsid w:val="00E4212D"/>
    <w:rsid w:val="00E4493F"/>
    <w:rsid w:val="00E509C1"/>
    <w:rsid w:val="00E51749"/>
    <w:rsid w:val="00E52A51"/>
    <w:rsid w:val="00E53926"/>
    <w:rsid w:val="00E56E5B"/>
    <w:rsid w:val="00E6190F"/>
    <w:rsid w:val="00E64CBB"/>
    <w:rsid w:val="00E72B89"/>
    <w:rsid w:val="00E73BCC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12BC"/>
    <w:rsid w:val="00ED2769"/>
    <w:rsid w:val="00ED2ADA"/>
    <w:rsid w:val="00ED34D0"/>
    <w:rsid w:val="00ED3F1E"/>
    <w:rsid w:val="00ED3FB1"/>
    <w:rsid w:val="00EE6F69"/>
    <w:rsid w:val="00EF15F5"/>
    <w:rsid w:val="00EF21BA"/>
    <w:rsid w:val="00EF47EE"/>
    <w:rsid w:val="00EF6561"/>
    <w:rsid w:val="00F00121"/>
    <w:rsid w:val="00F0074D"/>
    <w:rsid w:val="00F007BC"/>
    <w:rsid w:val="00F12579"/>
    <w:rsid w:val="00F12936"/>
    <w:rsid w:val="00F14300"/>
    <w:rsid w:val="00F1478B"/>
    <w:rsid w:val="00F14B61"/>
    <w:rsid w:val="00F16625"/>
    <w:rsid w:val="00F20910"/>
    <w:rsid w:val="00F21C2B"/>
    <w:rsid w:val="00F2573C"/>
    <w:rsid w:val="00F3024D"/>
    <w:rsid w:val="00F3275C"/>
    <w:rsid w:val="00F3331C"/>
    <w:rsid w:val="00F42773"/>
    <w:rsid w:val="00F47692"/>
    <w:rsid w:val="00F47AB0"/>
    <w:rsid w:val="00F47B98"/>
    <w:rsid w:val="00F53DC7"/>
    <w:rsid w:val="00F55900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4340"/>
    <w:rsid w:val="00FD439D"/>
    <w:rsid w:val="00FD5988"/>
    <w:rsid w:val="00FD66C5"/>
    <w:rsid w:val="00FD722F"/>
    <w:rsid w:val="00FE3B70"/>
    <w:rsid w:val="00FE3C5D"/>
    <w:rsid w:val="00FE4765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2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3</cp:revision>
  <dcterms:created xsi:type="dcterms:W3CDTF">2013-08-01T12:06:00Z</dcterms:created>
  <dcterms:modified xsi:type="dcterms:W3CDTF">2013-08-23T09:55:00Z</dcterms:modified>
</cp:coreProperties>
</file>